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85896" w:rsidRDefault="00476221" w:rsidP="00476221">
      <w:pPr>
        <w:rPr>
          <w:rFonts w:cs="Times New Roman"/>
        </w:rPr>
      </w:pPr>
    </w:p>
    <w:p w:rsidR="007F50E2" w:rsidRDefault="00266D63">
      <w:pPr>
        <w:spacing w:beforeLines="50" w:before="120" w:after="10"/>
        <w:ind w:left="-601"/>
        <w:rPr>
          <w:rFonts w:ascii="Calibri" w:cs="Times New Roman"/>
          <w:b/>
          <w:color w:val="FEFEFE"/>
          <w:sz w:val="28"/>
          <w:szCs w:val="24"/>
        </w:rPr>
      </w:pPr>
      <w:r>
        <w:rPr>
          <w:rFonts w:ascii="Calibri" w:eastAsia="黑体" w:cs="Times New Roman"/>
          <w:b/>
          <w:color w:val="FEFEFE"/>
          <w:sz w:val="28"/>
          <w:szCs w:val="24"/>
        </w:rPr>
        <w:br/>
      </w:r>
      <w:proofErr w:type="spellStart"/>
      <w:r>
        <w:rPr>
          <w:rFonts w:ascii="Calibri" w:eastAsia="黑体" w:cs="Times New Roman"/>
          <w:b/>
          <w:color w:val="FEFEFE"/>
          <w:sz w:val="28"/>
          <w:szCs w:val="24"/>
        </w:rPr>
        <w:t>PocketE</w:t>
      </w:r>
      <w:proofErr w:type="spellEnd"/>
      <w:r>
        <w:rPr>
          <w:rFonts w:ascii="Calibri" w:cs="Times New Roman"/>
          <w:b/>
          <w:color w:val="FFFFFF"/>
          <w:sz w:val="28"/>
          <w:szCs w:val="24"/>
        </w:rPr>
        <w:br/>
      </w:r>
      <w:r w:rsidRPr="00702B6D">
        <w:rPr>
          <w:rFonts w:ascii="Calibri" w:eastAsia="黑体" w:cs="Times New Roman"/>
          <w:b/>
          <w:color w:val="FEFEFE"/>
          <w:sz w:val="28"/>
          <w:szCs w:val="24"/>
        </w:rPr>
        <w:t>Pocket Thermal Camera</w:t>
      </w:r>
    </w:p>
    <w:p w:rsidR="002D072F" w:rsidRPr="00482C97" w:rsidRDefault="002D072F" w:rsidP="00AA0F88"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F42142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Default="00A46B8E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A46B8E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A46B8E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A46B8E" w:rsidP="004633B2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Pr="00B5634D" w:rsidRDefault="00A46B8E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BC486C" w:rsidRDefault="004833D1" w:rsidP="006C7A78"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 w:rsidRPr="003B24E3"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1330960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026ED9" w:rsidRDefault="00F51DA7" w:rsidP="002D072F">
      <w:pPr>
        <w:rPr>
          <w:rFonts w:ascii="Calibri" w:eastAsia="宋体" w:cs="Times New Roman"/>
          <w:noProof/>
          <w:szCs w:val="24"/>
        </w:rPr>
      </w:pPr>
      <w:bookmarkStart w:id="2" w:name="d3e51a1310"/>
      <w:bookmarkEnd w:id="2"/>
    </w:p>
    <w:p w:rsidR="00321D83" w:rsidRDefault="00266D63" w:rsidP="00AA74BF">
      <w:pPr>
        <w:spacing w:line="300" w:lineRule="auto"/>
        <w:textAlignment w:val="center"/>
        <w:rPr>
          <w:rFonts w:ascii="Calibri" w:cs="Times New Roman"/>
        </w:rPr>
      </w:pPr>
      <w:r w:rsidRPr="00321D83">
        <w:rPr>
          <w:rFonts w:ascii="Calibri" w:cs="Times New Roman"/>
        </w:rPr>
        <w:t>HIKMICRO Pocket Series has a high-resolution HIKMICRO VOx detector, an 0.3 MP optical camera, and a 3.5” LCD touch screen. It helps you quickly and efficiently locate hidden problems and accurately measure abnormal temperatures. The wide temperature range of -20°C to 350°C is ideal for building inspection, HVAC, electrical, and mechanical equipment maintenance. The 25 Hz frame rate keeps up with fast inspection, and the Wi-Fi function allows the Pocket to share images in real-time. The Pocket Series is a powerful thermography tool in your pocket, so it is always there whenever you need it.</w:t>
      </w:r>
    </w:p>
    <w:p w:rsidR="00AA74BF" w:rsidRPr="00AA74BF" w:rsidRDefault="00AA74BF" w:rsidP="00AA74BF">
      <w:pPr>
        <w:spacing w:line="300" w:lineRule="auto"/>
        <w:textAlignment w:val="center"/>
        <w:rPr>
          <w:rFonts w:ascii="Calibri" w:cs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Tr="00AA74BF">
        <w:trPr>
          <w:trHeight w:val="429"/>
        </w:trPr>
        <w:tc>
          <w:tcPr>
            <w:tcW w:w="10000" w:type="dxa"/>
            <w:vMerge w:val="restart"/>
            <w:shd w:val="clear" w:color="auto" w:fill="auto"/>
          </w:tcPr>
          <w:p w:rsidR="00AA74BF" w:rsidRPr="000B6C1D" w:rsidRDefault="00AA74BF" w:rsidP="00AA74BF">
            <w:pPr>
              <w:keepNext/>
              <w:spacing w:before="80" w:after="40"/>
            </w:pPr>
            <w:r>
              <w:rPr>
                <w:rFonts w:ascii="Calibri" w:eastAsia="宋体" w:cs="Times New Roman"/>
                <w:b/>
                <w:sz w:val="24"/>
                <w:szCs w:val="24"/>
              </w:rPr>
              <w:t>K</w:t>
            </w:r>
            <w:r>
              <w:rPr>
                <w:rFonts w:ascii="Calibri" w:eastAsia="宋体" w:cs="Times New Roman" w:hint="eastAsia"/>
                <w:b/>
                <w:sz w:val="24"/>
                <w:szCs w:val="24"/>
              </w:rPr>
              <w:t>ey</w:t>
            </w:r>
            <w:r>
              <w:rPr>
                <w:rFonts w:ascii="Calibri" w:eastAsia="宋体" w:cs="Times New Roman"/>
                <w:b/>
                <w:sz w:val="24"/>
                <w:szCs w:val="24"/>
              </w:rPr>
              <w:t xml:space="preserve"> Feature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AA74BF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 xml:space="preserve">Thermal resolution: 96 × 96 (9,216 pixels), NETD: </w:t>
            </w:r>
            <w:r w:rsidR="00AA74BF">
              <w:rPr>
                <w:rFonts w:ascii="Calibri" w:cs="Calibri"/>
                <w:szCs w:val="24"/>
              </w:rPr>
              <w:t xml:space="preserve">&lt; </w:t>
            </w:r>
            <w:r w:rsidRPr="000B6C1D">
              <w:rPr>
                <w:rFonts w:ascii="Calibri" w:cs="Times New Roman"/>
                <w:szCs w:val="24"/>
              </w:rPr>
              <w:t xml:space="preserve">50 </w:t>
            </w:r>
            <w:proofErr w:type="spellStart"/>
            <w:r w:rsidRPr="000B6C1D">
              <w:rPr>
                <w:rFonts w:ascii="Calibri" w:cs="Times New Roman"/>
                <w:szCs w:val="24"/>
              </w:rPr>
              <w:t>mK</w:t>
            </w:r>
            <w:proofErr w:type="spellEnd"/>
            <w:r w:rsidRPr="000B6C1D">
              <w:rPr>
                <w:rFonts w:ascii="Calibri" w:cs="Times New Roman"/>
                <w:szCs w:val="24"/>
              </w:rPr>
              <w:t xml:space="preserve"> (@ 25°C, F# = 1.0)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proofErr w:type="spellStart"/>
            <w:r w:rsidRPr="000B6C1D">
              <w:rPr>
                <w:rFonts w:ascii="Calibri" w:cs="Times New Roman"/>
                <w:szCs w:val="24"/>
              </w:rPr>
              <w:t>SuperIR</w:t>
            </w:r>
            <w:proofErr w:type="spellEnd"/>
            <w:r w:rsidRPr="000B6C1D">
              <w:rPr>
                <w:rFonts w:ascii="Calibri" w:cs="Times New Roman"/>
                <w:szCs w:val="24"/>
              </w:rPr>
              <w:t xml:space="preserve">: 240 </w:t>
            </w:r>
            <w:r w:rsidR="00AA74BF" w:rsidRPr="000B6C1D">
              <w:rPr>
                <w:rFonts w:ascii="Calibri" w:cs="Times New Roman"/>
                <w:szCs w:val="24"/>
              </w:rPr>
              <w:t>×</w:t>
            </w:r>
            <w:r w:rsidRPr="000B6C1D">
              <w:rPr>
                <w:rFonts w:ascii="Calibri" w:cs="Times New Roman"/>
                <w:szCs w:val="24"/>
              </w:rPr>
              <w:t xml:space="preserve"> 240 (57,600 pixels)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Accurately measure temperature f</w:t>
            </w:r>
            <w:r w:rsidR="001B5A48">
              <w:rPr>
                <w:rFonts w:ascii="Calibri" w:cs="Times New Roman"/>
                <w:szCs w:val="24"/>
              </w:rPr>
              <w:t>rom -20°C to 350°C (-4°F to 662</w:t>
            </w:r>
            <w:r w:rsidRPr="000B6C1D">
              <w:rPr>
                <w:rFonts w:ascii="Calibri" w:cs="Times New Roman"/>
                <w:szCs w:val="24"/>
              </w:rPr>
              <w:t>°F)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EF3041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ascii="Calibri" w:cs="Times New Roman"/>
                <w:szCs w:val="24"/>
              </w:rPr>
              <w:t>112</w:t>
            </w:r>
            <w:bookmarkStart w:id="3" w:name="_GoBack"/>
            <w:bookmarkEnd w:id="3"/>
            <w:r w:rsidR="00F604C8">
              <w:rPr>
                <w:rFonts w:ascii="Calibri" w:cs="Times New Roman"/>
                <w:szCs w:val="24"/>
              </w:rPr>
              <w:t xml:space="preserve"> : 1</w:t>
            </w:r>
            <w:r w:rsidR="00F51DA7" w:rsidRPr="000B6C1D">
              <w:rPr>
                <w:rFonts w:ascii="Calibri" w:cs="Times New Roman"/>
                <w:szCs w:val="24"/>
              </w:rPr>
              <w:t xml:space="preserve"> Distance to spot ratio (D</w:t>
            </w:r>
            <w:r w:rsidR="00AA74BF">
              <w:rPr>
                <w:rFonts w:ascii="Calibri" w:cs="Times New Roman"/>
                <w:szCs w:val="24"/>
              </w:rPr>
              <w:t xml:space="preserve"> </w:t>
            </w:r>
            <w:r w:rsidR="00F51DA7" w:rsidRPr="000B6C1D">
              <w:rPr>
                <w:rFonts w:ascii="Calibri" w:cs="Times New Roman"/>
                <w:szCs w:val="24"/>
              </w:rPr>
              <w:t>:</w:t>
            </w:r>
            <w:r w:rsidR="00AA74BF">
              <w:rPr>
                <w:rFonts w:ascii="Calibri" w:cs="Times New Roman"/>
                <w:szCs w:val="24"/>
              </w:rPr>
              <w:t xml:space="preserve"> </w:t>
            </w:r>
            <w:r w:rsidR="00F51DA7" w:rsidRPr="000B6C1D">
              <w:rPr>
                <w:rFonts w:ascii="Calibri" w:cs="Times New Roman"/>
                <w:szCs w:val="24"/>
              </w:rPr>
              <w:t>S)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Accuracy: Max. (± 2°C/3.6°F, ± 2%)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25 Hz image frequency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Thermal, Fusion, PIP, and Visual modes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Manual, automatic, and 1-Tap level and span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High temperature alarm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 xml:space="preserve">Built-in 4 GB memory 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LED work light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1.0</w:t>
            </w:r>
            <w:r w:rsidR="00292233" w:rsidRPr="000B6C1D">
              <w:rPr>
                <w:rFonts w:ascii="Calibri" w:cs="Times New Roman"/>
                <w:szCs w:val="24"/>
              </w:rPr>
              <w:t>×</w:t>
            </w:r>
            <w:r w:rsidRPr="000B6C1D">
              <w:rPr>
                <w:rFonts w:ascii="Calibri" w:cs="Times New Roman"/>
                <w:szCs w:val="24"/>
              </w:rPr>
              <w:t xml:space="preserve"> to 4.0</w:t>
            </w:r>
            <w:r w:rsidR="00292233" w:rsidRPr="000B6C1D">
              <w:rPr>
                <w:rFonts w:ascii="Calibri" w:cs="Times New Roman"/>
                <w:szCs w:val="24"/>
              </w:rPr>
              <w:t>×</w:t>
            </w:r>
            <w:r w:rsidRPr="000B6C1D">
              <w:rPr>
                <w:rFonts w:ascii="Calibri" w:cs="Times New Roman"/>
                <w:szCs w:val="24"/>
              </w:rPr>
              <w:t xml:space="preserve"> continuous digital zoom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0.3</w:t>
            </w:r>
            <w:r w:rsidR="00AA74BF">
              <w:rPr>
                <w:rFonts w:ascii="Calibri" w:cs="Times New Roman"/>
                <w:szCs w:val="24"/>
              </w:rPr>
              <w:t xml:space="preserve"> </w:t>
            </w:r>
            <w:r w:rsidRPr="000B6C1D">
              <w:rPr>
                <w:rFonts w:ascii="Calibri" w:cs="Times New Roman"/>
                <w:szCs w:val="24"/>
              </w:rPr>
              <w:t>MP visual camera</w:t>
            </w:r>
          </w:p>
        </w:tc>
      </w:tr>
      <w:tr w:rsidR="00F51DA7" w:rsidTr="00AA74BF">
        <w:tc>
          <w:tcPr>
            <w:tcW w:w="5210" w:type="dxa"/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Cs w:val="24"/>
              </w:rPr>
              <w:t>Up to 4 hours continuous running</w:t>
            </w:r>
          </w:p>
        </w:tc>
      </w:tr>
    </w:tbl>
    <w:p w:rsidR="00157258" w:rsidRDefault="00157258">
      <w:pPr>
        <w:rPr>
          <w:rFonts w:ascii="Calibri" w:eastAsia="宋体" w:cs="Times New Roman"/>
          <w:b/>
          <w:sz w:val="28"/>
          <w:szCs w:val="24"/>
        </w:rPr>
      </w:pPr>
    </w:p>
    <w:p w:rsidR="00921D1C" w:rsidRPr="00A9269B" w:rsidRDefault="00A46B8E">
      <w:pPr>
        <w:rPr>
          <w:rFonts w:ascii="宋体" w:eastAsia="宋体" w:cs="Times New Roman"/>
          <w:sz w:val="24"/>
          <w:szCs w:val="24"/>
        </w:rPr>
        <w:sectPr w:rsidR="00921D1C" w:rsidRPr="00A9269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10206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AA74BF" w:rsidTr="00AA74BF">
        <w:trPr>
          <w:cantSplit/>
          <w:trHeight w:val="50"/>
        </w:trPr>
        <w:tc>
          <w:tcPr>
            <w:tcW w:w="10206" w:type="dxa"/>
            <w:gridSpan w:val="2"/>
            <w:shd w:val="clear" w:color="auto" w:fill="auto"/>
            <w:vAlign w:val="center"/>
          </w:tcPr>
          <w:p w:rsidR="00AA74BF" w:rsidRDefault="00AA74BF">
            <w:pPr>
              <w:keepNext/>
              <w:spacing w:line="300" w:lineRule="auto"/>
              <w:rPr>
                <w:rFonts w:ascii="Calibri" w:eastAsia="Calibri" w:cs="Times New Roman"/>
                <w:b/>
              </w:rPr>
            </w:pPr>
            <w:r w:rsidRPr="00AA74BF">
              <w:rPr>
                <w:rFonts w:ascii="Calibri" w:eastAsia="宋体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3B24E3" w:rsidTr="00AA74BF">
        <w:trPr>
          <w:cantSplit/>
          <w:trHeight w:val="50"/>
        </w:trPr>
        <w:tc>
          <w:tcPr>
            <w:tcW w:w="10206" w:type="dxa"/>
            <w:gridSpan w:val="2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3B24E3" w:rsidRDefault="00266D63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Infrared Image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123F3D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96 × 96 (9,</w:t>
            </w:r>
            <w:r w:rsidR="00266D63">
              <w:rPr>
                <w:rFonts w:ascii="Calibri"/>
              </w:rPr>
              <w:t>216 pixels)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 xml:space="preserve">SuperIR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240 </w:t>
            </w:r>
            <w:r w:rsidR="00AA74BF">
              <w:rPr>
                <w:rFonts w:ascii="Calibri"/>
              </w:rPr>
              <w:t>×</w:t>
            </w:r>
            <w:r>
              <w:rPr>
                <w:rFonts w:ascii="Calibri"/>
              </w:rPr>
              <w:t xml:space="preserve"> 240 (57,600 pixels)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Distance to Spot Ratio (D</w:t>
            </w:r>
            <w:r w:rsidR="00123F3D">
              <w:rPr>
                <w:rFonts w:ascii="Calibri" w:eastAsia="Calibri" w:cs="Times New Roman"/>
              </w:rPr>
              <w:t xml:space="preserve"> </w:t>
            </w:r>
            <w:r>
              <w:rPr>
                <w:rFonts w:ascii="Calibri" w:eastAsia="Calibri" w:cs="Times New Roman"/>
              </w:rPr>
              <w:t>:</w:t>
            </w:r>
            <w:r w:rsidR="00123F3D">
              <w:rPr>
                <w:rFonts w:ascii="Calibri" w:eastAsia="Calibri" w:cs="Times New Roman"/>
              </w:rPr>
              <w:t xml:space="preserve"> </w:t>
            </w:r>
            <w:r>
              <w:rPr>
                <w:rFonts w:ascii="Calibri" w:eastAsia="Calibri" w:cs="Times New Roman"/>
              </w:rPr>
              <w:t>S)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EF3041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112 </w:t>
            </w:r>
            <w:r w:rsidR="00F604C8">
              <w:rPr>
                <w:rFonts w:ascii="Calibri"/>
              </w:rPr>
              <w:t>: 1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AA74BF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 w:hint="eastAsia"/>
              </w:rPr>
              <w:t>&lt;</w:t>
            </w:r>
            <w:r>
              <w:rPr>
                <w:rFonts w:ascii="Calibri"/>
              </w:rPr>
              <w:t xml:space="preserve"> 50 </w:t>
            </w:r>
            <w:proofErr w:type="spellStart"/>
            <w:r>
              <w:rPr>
                <w:rFonts w:ascii="Calibri"/>
              </w:rPr>
              <w:t>mK</w:t>
            </w:r>
            <w:proofErr w:type="spellEnd"/>
            <w:r>
              <w:rPr>
                <w:rFonts w:ascii="Calibri"/>
              </w:rPr>
              <w:t xml:space="preserve"> (@ 25</w:t>
            </w:r>
            <w:r w:rsidR="00266D63">
              <w:rPr>
                <w:rFonts w:ascii="Calibri"/>
              </w:rPr>
              <w:t>°C, F#</w:t>
            </w:r>
            <w:r>
              <w:rPr>
                <w:rFonts w:ascii="Calibri"/>
              </w:rPr>
              <w:t xml:space="preserve"> </w:t>
            </w:r>
            <w:r w:rsidR="00266D63">
              <w:rPr>
                <w:rFonts w:ascii="Calibri"/>
              </w:rPr>
              <w:t>=</w:t>
            </w:r>
            <w:r>
              <w:rPr>
                <w:rFonts w:ascii="Calibri"/>
              </w:rPr>
              <w:t xml:space="preserve"> </w:t>
            </w:r>
            <w:r w:rsidR="00266D63">
              <w:rPr>
                <w:rFonts w:ascii="Calibri"/>
              </w:rPr>
              <w:t>1.0)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25 Hz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12 μm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7.5</w:t>
            </w:r>
            <w:r w:rsidR="00AA74BF">
              <w:rPr>
                <w:rFonts w:ascii="Calibri"/>
              </w:rPr>
              <w:t xml:space="preserve"> </w:t>
            </w:r>
            <w:proofErr w:type="spellStart"/>
            <w:r w:rsidR="00AA74BF">
              <w:rPr>
                <w:rFonts w:ascii="Calibri"/>
              </w:rPr>
              <w:t>μm</w:t>
            </w:r>
            <w:proofErr w:type="spellEnd"/>
            <w:r>
              <w:rPr>
                <w:rFonts w:ascii="Calibri"/>
              </w:rPr>
              <w:t xml:space="preserve"> to 14 </w:t>
            </w:r>
            <w:proofErr w:type="spellStart"/>
            <w:r>
              <w:rPr>
                <w:rFonts w:ascii="Calibri"/>
              </w:rPr>
              <w:t>μm</w:t>
            </w:r>
            <w:proofErr w:type="spellEnd"/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1.35 mm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F1.0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50° × 50°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8.89 mrad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0.1 m (0.33 ft)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Focus Free</w:t>
            </w:r>
          </w:p>
        </w:tc>
      </w:tr>
      <w:tr w:rsidR="003B24E3" w:rsidTr="00AA74B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3B24E3" w:rsidRDefault="00266D63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Image Display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640</w:t>
            </w:r>
            <w:r w:rsidR="00AA74BF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× 480 (0.3 MP)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320 × 240 Resolution, 3.5" LCD Touch Screen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Manual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1.0</w:t>
            </w:r>
            <w:r w:rsidR="00AA74BF">
              <w:rPr>
                <w:rFonts w:ascii="Calibri"/>
              </w:rPr>
              <w:t>×</w:t>
            </w:r>
            <w:r>
              <w:rPr>
                <w:rFonts w:ascii="Calibri"/>
              </w:rPr>
              <w:t xml:space="preserve"> to 4.0</w:t>
            </w:r>
            <w:r w:rsidR="00AA74BF">
              <w:rPr>
                <w:rFonts w:ascii="Calibri"/>
              </w:rPr>
              <w:t>×</w:t>
            </w:r>
            <w:r>
              <w:rPr>
                <w:rFonts w:ascii="Calibri"/>
              </w:rPr>
              <w:t xml:space="preserve"> continuous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White Hot, Black Hot, Rainbow, Ironbow, Red Hot, Fusion, Rain</w:t>
            </w:r>
            <w:r w:rsidR="005B357F">
              <w:rPr>
                <w:rFonts w:ascii="Calibri"/>
              </w:rPr>
              <w:t>, Blue Red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Thermal/Visual/Fusion/PIP/Blending</w:t>
            </w:r>
          </w:p>
        </w:tc>
      </w:tr>
      <w:tr w:rsidR="003B24E3" w:rsidTr="00AA74B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3B24E3" w:rsidRDefault="00266D63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Measurement and Analysis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AA74BF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-20°C to 350°C (</w:t>
            </w:r>
            <w:r w:rsidR="00266D63">
              <w:rPr>
                <w:rFonts w:ascii="Calibri"/>
              </w:rPr>
              <w:t>-4°F to 662°F 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Max</w:t>
            </w:r>
            <w:r w:rsidR="00AA74BF">
              <w:rPr>
                <w:rFonts w:ascii="Calibri"/>
              </w:rPr>
              <w:t>.</w:t>
            </w:r>
            <w:r>
              <w:rPr>
                <w:rFonts w:ascii="Calibri"/>
              </w:rPr>
              <w:t xml:space="preserve"> (±</w:t>
            </w:r>
            <w:r w:rsidR="00480012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2°C/3.6°F, ±</w:t>
            </w:r>
            <w:r w:rsidR="00480012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2%), for the ambient temp. 15°C to 35°C (59°F to 95°F) and object temp. above 0°C (32°F)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Center Spot, Hot Spot, Cold Spot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Auto/Manual/1-Tap Touch-screen</w:t>
            </w:r>
          </w:p>
        </w:tc>
      </w:tr>
      <w:tr w:rsidR="003B24E3" w:rsidTr="00AA74B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3B24E3" w:rsidRDefault="00266D63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Data Storage and Communication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Built-in 4 GB flash memory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30,000 Images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Voice note: max. 60 seconds; </w:t>
            </w:r>
            <w:r>
              <w:rPr>
                <w:rFonts w:ascii="Calibri"/>
              </w:rPr>
              <w:br/>
              <w:t>Text note: max. 200 characters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20 hours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MP4 video </w:t>
            </w:r>
          </w:p>
        </w:tc>
      </w:tr>
      <w:tr w:rsidR="003B24E3" w:rsidTr="00AA74B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3B24E3" w:rsidRDefault="00266D63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General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1B5A48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802.11 b/g/n (</w:t>
            </w:r>
            <w:r w:rsidR="00F604C8">
              <w:rPr>
                <w:rFonts w:ascii="Calibri"/>
              </w:rPr>
              <w:t>2.4 GHz</w:t>
            </w:r>
            <w:r w:rsidR="00266D63">
              <w:rPr>
                <w:rFonts w:ascii="Calibri"/>
              </w:rPr>
              <w:t>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USB Type-C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Yes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Rechargeable Li-ion battery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4 hours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2.5 hours fully charged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IP54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 m (6.56 ft)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-10°C to 50°C (-4°F to 122°F)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lastRenderedPageBreak/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-20°C to 60°C (-4°F to 140°F)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AA74BF" w:rsidP="00AA74BF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&lt;</w:t>
            </w:r>
            <w:r w:rsidR="00266D63">
              <w:rPr>
                <w:rFonts w:ascii="Calibri"/>
              </w:rPr>
              <w:t xml:space="preserve"> 95% non-condensing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218 g (0.481 lb)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138.45 </w:t>
            </w:r>
            <w:r w:rsidR="00AA74BF">
              <w:rPr>
                <w:rFonts w:ascii="Calibri"/>
              </w:rPr>
              <w:t xml:space="preserve">mm </w:t>
            </w:r>
            <w:r>
              <w:rPr>
                <w:rFonts w:ascii="Calibri"/>
              </w:rPr>
              <w:t xml:space="preserve">× 85.2 </w:t>
            </w:r>
            <w:r w:rsidR="00AA74BF">
              <w:rPr>
                <w:rFonts w:ascii="Calibri"/>
              </w:rPr>
              <w:t xml:space="preserve">mm </w:t>
            </w:r>
            <w:r>
              <w:rPr>
                <w:rFonts w:ascii="Calibri"/>
              </w:rPr>
              <w:t>× 23.6 mm (5.45</w:t>
            </w:r>
            <w:r w:rsidR="00480012">
              <w:rPr>
                <w:rFonts w:ascii="Calibri"/>
              </w:rPr>
              <w:t>"</w:t>
            </w:r>
            <w:r>
              <w:rPr>
                <w:rFonts w:ascii="Calibri"/>
              </w:rPr>
              <w:t xml:space="preserve"> × 3.35</w:t>
            </w:r>
            <w:r w:rsidR="00480012">
              <w:rPr>
                <w:rFonts w:ascii="Calibri"/>
              </w:rPr>
              <w:t>"</w:t>
            </w:r>
            <w:r>
              <w:rPr>
                <w:rFonts w:ascii="Calibri"/>
              </w:rPr>
              <w:t xml:space="preserve"> × 0.93</w:t>
            </w:r>
            <w:r w:rsidR="00480012">
              <w:rPr>
                <w:rFonts w:ascii="Calibri"/>
              </w:rPr>
              <w:t>"</w:t>
            </w:r>
            <w:r>
              <w:rPr>
                <w:rFonts w:ascii="Calibri"/>
              </w:rPr>
              <w:t>)</w:t>
            </w:r>
          </w:p>
        </w:tc>
      </w:tr>
      <w:tr w:rsidR="003B24E3" w:rsidTr="00AA74B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3B24E3" w:rsidRDefault="00266D6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UNC ¼”-20</w:t>
            </w:r>
          </w:p>
        </w:tc>
      </w:tr>
    </w:tbl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461479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AA74BF" w:rsidRPr="00AA74BF" w:rsidRDefault="00AA74BF" w:rsidP="00480012">
            <w:pPr>
              <w:keepNext/>
              <w:spacing w:line="300" w:lineRule="auto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F85896">
              <w:rPr>
                <w:rFonts w:ascii="Calibri" w:eastAsia="宋体" w:cs="Times New Roman" w:hint="eastAsia"/>
                <w:b/>
                <w:sz w:val="28"/>
                <w:szCs w:val="24"/>
              </w:rPr>
              <w:t>Available Model</w:t>
            </w:r>
          </w:p>
          <w:p w:rsidR="00CA0680" w:rsidRPr="00CA0680" w:rsidRDefault="00266D63" w:rsidP="008807F5">
            <w:pPr>
              <w:spacing w:line="300" w:lineRule="auto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proofErr w:type="spellStart"/>
            <w:r>
              <w:rPr>
                <w:rFonts w:ascii="Calibri" w:eastAsia="宋体" w:cs="Times New Roman" w:hint="eastAsia"/>
                <w:szCs w:val="24"/>
              </w:rPr>
              <w:t>PocketE</w:t>
            </w:r>
            <w:proofErr w:type="spellEnd"/>
          </w:p>
        </w:tc>
      </w:tr>
    </w:tbl>
    <w:p w:rsidR="00321D83" w:rsidRPr="00321D83" w:rsidRDefault="00A46B8E" w:rsidP="00321D83"/>
    <w:p w:rsidR="00480012" w:rsidRDefault="00480012">
      <w:pPr>
        <w:widowControl/>
        <w:autoSpaceDE/>
        <w:autoSpaceDN/>
        <w:adjustRightInd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FD1C64" w:rsidTr="00480012">
        <w:trPr>
          <w:jc w:val="center"/>
        </w:trPr>
        <w:tc>
          <w:tcPr>
            <w:tcW w:w="10206" w:type="dxa"/>
            <w:shd w:val="clear" w:color="auto" w:fill="auto"/>
          </w:tcPr>
          <w:p w:rsidR="00BB3FCB" w:rsidRPr="00D244A5" w:rsidRDefault="00266D63" w:rsidP="00480012">
            <w:pPr>
              <w:keepNext/>
              <w:spacing w:line="300" w:lineRule="auto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D244A5">
              <w:rPr>
                <w:rFonts w:ascii="Calibri" w:eastAsia="宋体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703C77" w:rsidTr="00480012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4833D1" w:rsidP="00D512CE">
            <w:pPr>
              <w:jc w:val="center"/>
              <w:rPr>
                <w:rFonts w:hAnsi="微软雅黑"/>
              </w:rPr>
            </w:pPr>
            <w:r>
              <w:rPr>
                <w:noProof/>
              </w:rPr>
              <w:drawing>
                <wp:inline distT="0" distB="0" distL="0" distR="0">
                  <wp:extent cx="5420995" cy="3612515"/>
                  <wp:effectExtent l="0" t="0" r="0" b="0"/>
                  <wp:docPr id="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995" cy="36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64" w:rsidRPr="00703C77" w:rsidTr="00480012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FD1C64" w:rsidP="00D512CE">
            <w:pPr>
              <w:jc w:val="center"/>
              <w:rPr>
                <w:rFonts w:hAnsi="微软雅黑"/>
              </w:rPr>
            </w:pPr>
          </w:p>
        </w:tc>
      </w:tr>
    </w:tbl>
    <w:p w:rsidR="00321D83" w:rsidRPr="00321D83" w:rsidRDefault="00A46B8E" w:rsidP="00321D83"/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0A17D5" w:rsidRPr="00CD1F90" w:rsidRDefault="00CD1F90" w:rsidP="00CD1F90">
      <w:pPr>
        <w:spacing w:line="300" w:lineRule="auto"/>
        <w:textAlignment w:val="center"/>
        <w:rPr>
          <w:rFonts w:ascii="Calibri" w:cs="Times New Roman"/>
        </w:rPr>
      </w:pPr>
      <w:r w:rsidRPr="00BD47C8">
        <w:rPr>
          <w:rFonts w:ascii="Calibri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BD47C8">
        <w:rPr>
          <w:rFonts w:ascii="Calibri" w:cs="Times New Roman"/>
        </w:rPr>
        <w:t>Wassenaar</w:t>
      </w:r>
      <w:proofErr w:type="spellEnd"/>
      <w:r w:rsidRPr="00BD47C8">
        <w:rPr>
          <w:rFonts w:ascii="Calibri" w:cs="Times New Roman"/>
        </w:rPr>
        <w:t xml:space="preserve"> Arrangement. Please consult your professional legal or compliance expert or local government authorities for any necessary export license requirements if you intend to transfer, export, re-export the thermal series products between different countries.</w:t>
      </w:r>
    </w:p>
    <w:p w:rsidR="000A17D5" w:rsidRDefault="000A17D5" w:rsidP="00CD7622"/>
    <w:p w:rsidR="00B13A8D" w:rsidRDefault="00B13A8D" w:rsidP="00F85896"/>
    <w:p w:rsidR="00B13A8D" w:rsidRDefault="00B13A8D" w:rsidP="00F85896"/>
    <w:p w:rsidR="00F51DA7" w:rsidRPr="00F85896" w:rsidRDefault="00F51DA7" w:rsidP="00F85896"/>
    <w:p w:rsidR="00921D1C" w:rsidRPr="00A9269B" w:rsidRDefault="00A46B8E">
      <w:pPr>
        <w:spacing w:line="300" w:lineRule="auto"/>
        <w:textAlignment w:val="center"/>
        <w:rPr>
          <w:rFonts w:ascii="Calibri" w:eastAsia="宋体" w:cs="Times New Roman"/>
          <w:szCs w:val="24"/>
        </w:rPr>
        <w:sectPr w:rsidR="00921D1C" w:rsidRPr="00A9269B">
          <w:headerReference w:type="default" r:id="rId10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</w:p>
    <w:sectPr w:rsidR="004C7079" w:rsidRPr="00A9269B" w:rsidSect="003B24E3">
      <w:headerReference w:type="default" r:id="rId11"/>
      <w:footerReference w:type="default" r:id="rId12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B8E" w:rsidRDefault="00A46B8E">
      <w:r>
        <w:separator/>
      </w:r>
    </w:p>
  </w:endnote>
  <w:endnote w:type="continuationSeparator" w:id="0">
    <w:p w:rsidR="00A46B8E" w:rsidRDefault="00A4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A46B8E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B8E" w:rsidRDefault="00A46B8E">
      <w:r>
        <w:separator/>
      </w:r>
    </w:p>
  </w:footnote>
  <w:footnote w:type="continuationSeparator" w:id="0">
    <w:p w:rsidR="00A46B8E" w:rsidRDefault="00A4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AA74BF">
    <w:r>
      <w:rPr>
        <w:noProof/>
      </w:rPr>
      <w:drawing>
        <wp:anchor distT="0" distB="0" distL="114300" distR="114300" simplePos="0" relativeHeight="251660800" behindDoc="0" locked="0" layoutInCell="1" allowOverlap="1" wp14:anchorId="02EFE574" wp14:editId="4842381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1420" cy="10701020"/>
          <wp:effectExtent l="0" t="0" r="0" b="5080"/>
          <wp:wrapNone/>
          <wp:docPr id="7" name="图片 7" descr="D:\任务\20221207\手持测温spec导出\12.6Spec模板底图 测温\测温spec - 副本封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任务\20221207\手持测温spec导出\12.6Spec模板底图 测温\测温spec - 副本封面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480012">
    <w:r>
      <w:rPr>
        <w:noProof/>
      </w:rPr>
      <w:drawing>
        <wp:anchor distT="0" distB="0" distL="114300" distR="114300" simplePos="0" relativeHeight="251662848" behindDoc="1" locked="0" layoutInCell="0" allowOverlap="1" wp14:anchorId="7FED4EB9" wp14:editId="4DF2136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480012">
    <w:r>
      <w:rPr>
        <w:noProof/>
      </w:rPr>
      <w:drawing>
        <wp:anchor distT="0" distB="0" distL="114300" distR="114300" simplePos="0" relativeHeight="251664896" behindDoc="1" locked="0" layoutInCell="0" allowOverlap="1" wp14:anchorId="189747B7" wp14:editId="7EA6F5B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1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CC5C84C4"/>
    <w:lvl w:ilvl="0" w:tplc="F5EE3110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23F3D"/>
    <w:rsid w:val="001478CB"/>
    <w:rsid w:val="00157258"/>
    <w:rsid w:val="00162AD0"/>
    <w:rsid w:val="001B5A48"/>
    <w:rsid w:val="001F0547"/>
    <w:rsid w:val="002447A7"/>
    <w:rsid w:val="002569F4"/>
    <w:rsid w:val="00266D63"/>
    <w:rsid w:val="00272D8C"/>
    <w:rsid w:val="00292233"/>
    <w:rsid w:val="00293CB5"/>
    <w:rsid w:val="002C0737"/>
    <w:rsid w:val="002D072F"/>
    <w:rsid w:val="00302834"/>
    <w:rsid w:val="0031634E"/>
    <w:rsid w:val="00342297"/>
    <w:rsid w:val="003526E0"/>
    <w:rsid w:val="0037525C"/>
    <w:rsid w:val="003936CD"/>
    <w:rsid w:val="003952A2"/>
    <w:rsid w:val="003B24E3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0012"/>
    <w:rsid w:val="00482C97"/>
    <w:rsid w:val="004833D1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703AE"/>
    <w:rsid w:val="0057645F"/>
    <w:rsid w:val="00592A25"/>
    <w:rsid w:val="005A5672"/>
    <w:rsid w:val="005B357F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84BDA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46B8E"/>
    <w:rsid w:val="00A512E7"/>
    <w:rsid w:val="00A77105"/>
    <w:rsid w:val="00AA74BF"/>
    <w:rsid w:val="00AE7B08"/>
    <w:rsid w:val="00B00677"/>
    <w:rsid w:val="00B13A8D"/>
    <w:rsid w:val="00B16A4B"/>
    <w:rsid w:val="00B16CFB"/>
    <w:rsid w:val="00B36B52"/>
    <w:rsid w:val="00B420D4"/>
    <w:rsid w:val="00B5478F"/>
    <w:rsid w:val="00B67FB3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D1F90"/>
    <w:rsid w:val="00CD7622"/>
    <w:rsid w:val="00D244A5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EF3041"/>
    <w:rsid w:val="00F11466"/>
    <w:rsid w:val="00F13D70"/>
    <w:rsid w:val="00F27810"/>
    <w:rsid w:val="00F42142"/>
    <w:rsid w:val="00F51DA7"/>
    <w:rsid w:val="00F53B95"/>
    <w:rsid w:val="00F604C8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EF57C12"/>
  <w15:docId w15:val="{5B134B1E-30FC-48F1-8D12-76E10BC5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3B24E3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2</cp:revision>
  <cp:lastPrinted>2023-02-27T02:58:00Z</cp:lastPrinted>
  <dcterms:created xsi:type="dcterms:W3CDTF">2023-02-28T07:55:00Z</dcterms:created>
  <dcterms:modified xsi:type="dcterms:W3CDTF">2023-02-28T07:55:00Z</dcterms:modified>
</cp:coreProperties>
</file>